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Microsoft YaHei UI"/>
          <w:sz w:val="32"/>
          <w:szCs w:val="32"/>
        </w:rPr>
      </w:pPr>
      <w:r>
        <w:rPr>
          <w:rFonts w:hint="eastAsia" w:ascii="黑体" w:hAnsi="黑体" w:eastAsia="黑体" w:cs="Microsoft YaHei UI"/>
          <w:sz w:val="32"/>
          <w:szCs w:val="32"/>
        </w:rPr>
        <w:t>附件</w:t>
      </w:r>
      <w:r>
        <w:rPr>
          <w:rFonts w:ascii="黑体" w:hAnsi="黑体" w:eastAsia="黑体" w:cs="Microsoft YaHei UI"/>
          <w:sz w:val="32"/>
          <w:szCs w:val="32"/>
        </w:rPr>
        <w:t>1</w:t>
      </w:r>
    </w:p>
    <w:p>
      <w:pPr>
        <w:jc w:val="center"/>
        <w:rPr>
          <w:rFonts w:ascii="Microsoft YaHei UI" w:hAnsi="Microsoft YaHei UI" w:eastAsia="Microsoft YaHei UI" w:cs="Microsoft YaHei UI"/>
          <w:sz w:val="36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Microsoft YaHei UI" w:eastAsia="方正小标宋简体" w:cs="Microsoft YaHei UI"/>
          <w:sz w:val="44"/>
          <w:szCs w:val="44"/>
        </w:rPr>
        <w:t>申报材料清单要求</w:t>
      </w:r>
    </w:p>
    <w:p>
      <w:pPr>
        <w:ind w:left="640"/>
        <w:rPr>
          <w:rFonts w:ascii="仿宋" w:hAnsi="仿宋" w:eastAsia="仿宋" w:cs="仿宋"/>
          <w:color w:val="000000"/>
          <w:sz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一、科技专家申报表。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二、证明材料：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（一）企业资质等级证书；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（二）任职文件；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（三）专业技术职称证书；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 w:cs="宋体"/>
          <w:spacing w:val="6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（四）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个人获省部级及以上科技奖证书（限排名前三）；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sz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（五）其他证明材料（社会兼职、发表论文、编写标准规范等）。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B6A2F"/>
    <w:rsid w:val="119B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2023-10-26T08:17:00Z</dcterms:created>
  <dc:creator>Jacky123</dc:creator>
  <cp:lastModifiedBy>Jacky123</cp:lastModifiedBy>
  <dcterms:modified xsi:type="dcterms:W3CDTF">2023-10-26T08:19:07Z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